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84903" w14:textId="52D8120F" w:rsidR="00F82DA5" w:rsidRDefault="00F82DA5" w:rsidP="00F82DA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Name</w:t>
      </w:r>
      <w:r w:rsidR="00294193">
        <w:rPr>
          <w:rFonts w:ascii="Arial" w:hAnsi="Arial" w:cs="Arial"/>
          <w:b/>
          <w:bCs/>
        </w:rPr>
        <w:t>(s)</w:t>
      </w:r>
      <w:r>
        <w:rPr>
          <w:rFonts w:ascii="Arial" w:hAnsi="Arial" w:cs="Arial"/>
          <w:b/>
          <w:bCs/>
        </w:rPr>
        <w:t xml:space="preserve">: </w:t>
      </w:r>
      <w:r w:rsidRPr="00F82DA5">
        <w:rPr>
          <w:rFonts w:ascii="Arial" w:hAnsi="Arial" w:cs="Arial"/>
        </w:rPr>
        <w:t>___________________________________</w:t>
      </w:r>
    </w:p>
    <w:p w14:paraId="5D3CB613" w14:textId="13517691" w:rsidR="00F82DA5" w:rsidRDefault="00A87AFD" w:rsidP="00F82DA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Total Points </w:t>
      </w:r>
      <w:r w:rsidRPr="009F1584">
        <w:rPr>
          <w:rFonts w:ascii="Arial" w:hAnsi="Arial" w:cs="Arial"/>
        </w:rPr>
        <w:t>_________ / 10</w:t>
      </w:r>
    </w:p>
    <w:p w14:paraId="373E4974" w14:textId="77777777" w:rsidR="009F1584" w:rsidRDefault="009F1584" w:rsidP="00F82DA5">
      <w:pPr>
        <w:rPr>
          <w:rFonts w:ascii="Arial" w:hAnsi="Arial" w:cs="Arial"/>
          <w:b/>
          <w:bCs/>
        </w:rPr>
      </w:pPr>
    </w:p>
    <w:p w14:paraId="48161ACC" w14:textId="14CC132C" w:rsidR="0069316D" w:rsidRPr="00294193" w:rsidRDefault="00AB320F" w:rsidP="00F82DA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94193">
        <w:rPr>
          <w:rFonts w:ascii="Arial" w:hAnsi="Arial" w:cs="Arial"/>
          <w:b/>
          <w:bCs/>
          <w:sz w:val="28"/>
          <w:szCs w:val="28"/>
        </w:rPr>
        <w:t>Gender and Communication Lab</w:t>
      </w:r>
    </w:p>
    <w:p w14:paraId="63387F18" w14:textId="525E144F" w:rsidR="00AB320F" w:rsidRDefault="00AB320F" w:rsidP="00AB320F">
      <w:pPr>
        <w:rPr>
          <w:rFonts w:ascii="Arial" w:hAnsi="Arial" w:cs="Arial"/>
          <w:b/>
          <w:bCs/>
        </w:rPr>
      </w:pPr>
      <w:r w:rsidRPr="0069316D">
        <w:rPr>
          <w:rFonts w:ascii="Arial" w:hAnsi="Arial" w:cs="Arial"/>
          <w:b/>
          <w:bCs/>
        </w:rPr>
        <w:t>Part 1: Ratings of a speaker’s gender</w:t>
      </w:r>
    </w:p>
    <w:p w14:paraId="7E3DFCA1" w14:textId="2A939291" w:rsidR="00294193" w:rsidRDefault="00294193" w:rsidP="00AB320F">
      <w:pPr>
        <w:rPr>
          <w:rFonts w:ascii="Arial" w:hAnsi="Arial" w:cs="Arial"/>
          <w:b/>
          <w:bCs/>
        </w:rPr>
      </w:pPr>
      <w:r w:rsidRPr="00294193">
        <w:rPr>
          <w:rFonts w:ascii="Arial" w:hAnsi="Arial" w:cs="Arial"/>
        </w:rPr>
        <w:t xml:space="preserve">Without </w:t>
      </w:r>
      <w:r>
        <w:rPr>
          <w:rFonts w:ascii="Arial" w:hAnsi="Arial" w:cs="Arial"/>
        </w:rPr>
        <w:t xml:space="preserve">looking at the physical appearance of the singer, listen to each </w:t>
      </w:r>
      <w:r w:rsidRPr="00294193">
        <w:rPr>
          <w:rFonts w:ascii="Arial" w:hAnsi="Arial" w:cs="Arial"/>
        </w:rPr>
        <w:t>singer</w:t>
      </w:r>
      <w:r>
        <w:rPr>
          <w:rFonts w:ascii="Arial" w:hAnsi="Arial" w:cs="Arial"/>
        </w:rPr>
        <w:t xml:space="preserve"> in this YouTube video</w:t>
      </w:r>
      <w:r w:rsidRPr="00294193">
        <w:rPr>
          <w:rFonts w:ascii="Arial" w:hAnsi="Arial" w:cs="Arial"/>
        </w:rPr>
        <w:t xml:space="preserve">: </w:t>
      </w:r>
      <w:hyperlink r:id="rId5" w:history="1">
        <w:r w:rsidRPr="00294193">
          <w:rPr>
            <w:rStyle w:val="Hyperlink"/>
            <w:rFonts w:ascii="Arial" w:hAnsi="Arial" w:cs="Arial"/>
          </w:rPr>
          <w:t>https://www.youtube.com/watch?v=rdOwcDElqXc</w:t>
        </w:r>
      </w:hyperlink>
    </w:p>
    <w:p w14:paraId="0A2B054E" w14:textId="69DBE093" w:rsidR="0069316D" w:rsidRPr="0069316D" w:rsidRDefault="0069316D" w:rsidP="00294193">
      <w:pPr>
        <w:jc w:val="center"/>
        <w:rPr>
          <w:rFonts w:ascii="Arial" w:hAnsi="Arial" w:cs="Arial"/>
        </w:rPr>
      </w:pPr>
      <w:r w:rsidRPr="0069316D">
        <w:rPr>
          <w:rFonts w:ascii="Arial" w:hAnsi="Arial" w:cs="Arial"/>
        </w:rPr>
        <w:t xml:space="preserve">Using the scale below to rate </w:t>
      </w:r>
      <w:r w:rsidR="00294193">
        <w:rPr>
          <w:rFonts w:ascii="Arial" w:hAnsi="Arial" w:cs="Arial"/>
        </w:rPr>
        <w:t>four of the singers</w:t>
      </w:r>
      <w:r w:rsidR="0085557A">
        <w:rPr>
          <w:rFonts w:ascii="Arial" w:hAnsi="Arial" w:cs="Arial"/>
        </w:rPr>
        <w:t xml:space="preserve"> (</w:t>
      </w:r>
      <w:r w:rsidR="00EB72B6">
        <w:rPr>
          <w:rFonts w:ascii="Arial" w:hAnsi="Arial" w:cs="Arial"/>
        </w:rPr>
        <w:t>2</w:t>
      </w:r>
      <w:r w:rsidR="0085557A">
        <w:rPr>
          <w:rFonts w:ascii="Arial" w:hAnsi="Arial" w:cs="Arial"/>
        </w:rPr>
        <w:t xml:space="preserve"> pt)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AB320F" w:rsidRPr="0069316D" w14:paraId="584CF553" w14:textId="77777777" w:rsidTr="00F1317D">
        <w:tc>
          <w:tcPr>
            <w:tcW w:w="1870" w:type="dxa"/>
          </w:tcPr>
          <w:p w14:paraId="30BA9A00" w14:textId="77777777" w:rsidR="00AB320F" w:rsidRPr="0069316D" w:rsidRDefault="00AB320F" w:rsidP="00F1317D">
            <w:pPr>
              <w:jc w:val="center"/>
              <w:rPr>
                <w:rFonts w:ascii="Arial" w:hAnsi="Arial" w:cs="Arial"/>
              </w:rPr>
            </w:pPr>
            <w:r w:rsidRPr="0069316D">
              <w:rPr>
                <w:rFonts w:ascii="Arial" w:hAnsi="Arial" w:cs="Arial"/>
              </w:rPr>
              <w:t>1</w:t>
            </w:r>
          </w:p>
          <w:p w14:paraId="01B2C9E5" w14:textId="77777777" w:rsidR="00AB320F" w:rsidRPr="0069316D" w:rsidRDefault="00AB320F" w:rsidP="00F1317D">
            <w:pPr>
              <w:jc w:val="center"/>
              <w:rPr>
                <w:rFonts w:ascii="Arial" w:hAnsi="Arial" w:cs="Arial"/>
              </w:rPr>
            </w:pPr>
            <w:r w:rsidRPr="0069316D">
              <w:rPr>
                <w:rFonts w:ascii="Arial" w:hAnsi="Arial" w:cs="Arial"/>
              </w:rPr>
              <w:t>Masculine</w:t>
            </w:r>
          </w:p>
        </w:tc>
        <w:tc>
          <w:tcPr>
            <w:tcW w:w="1870" w:type="dxa"/>
          </w:tcPr>
          <w:p w14:paraId="42F80C24" w14:textId="77777777" w:rsidR="00AB320F" w:rsidRPr="0069316D" w:rsidRDefault="00AB320F" w:rsidP="00F1317D">
            <w:pPr>
              <w:jc w:val="center"/>
              <w:rPr>
                <w:rFonts w:ascii="Arial" w:hAnsi="Arial" w:cs="Arial"/>
              </w:rPr>
            </w:pPr>
            <w:r w:rsidRPr="0069316D">
              <w:rPr>
                <w:rFonts w:ascii="Arial" w:hAnsi="Arial" w:cs="Arial"/>
              </w:rPr>
              <w:t>2</w:t>
            </w:r>
          </w:p>
        </w:tc>
        <w:tc>
          <w:tcPr>
            <w:tcW w:w="1870" w:type="dxa"/>
          </w:tcPr>
          <w:p w14:paraId="40F69287" w14:textId="77777777" w:rsidR="00AB320F" w:rsidRPr="0069316D" w:rsidRDefault="00AB320F" w:rsidP="00F1317D">
            <w:pPr>
              <w:jc w:val="center"/>
              <w:rPr>
                <w:rFonts w:ascii="Arial" w:hAnsi="Arial" w:cs="Arial"/>
              </w:rPr>
            </w:pPr>
            <w:r w:rsidRPr="0069316D">
              <w:rPr>
                <w:rFonts w:ascii="Arial" w:hAnsi="Arial" w:cs="Arial"/>
              </w:rPr>
              <w:t>3</w:t>
            </w:r>
          </w:p>
          <w:p w14:paraId="4E602088" w14:textId="77777777" w:rsidR="00AB320F" w:rsidRPr="0069316D" w:rsidRDefault="00AB320F" w:rsidP="00F1317D">
            <w:pPr>
              <w:jc w:val="center"/>
              <w:rPr>
                <w:rFonts w:ascii="Arial" w:hAnsi="Arial" w:cs="Arial"/>
              </w:rPr>
            </w:pPr>
            <w:r w:rsidRPr="0069316D">
              <w:rPr>
                <w:rFonts w:ascii="Arial" w:hAnsi="Arial" w:cs="Arial"/>
              </w:rPr>
              <w:t>Gender Neutral</w:t>
            </w:r>
          </w:p>
        </w:tc>
        <w:tc>
          <w:tcPr>
            <w:tcW w:w="1870" w:type="dxa"/>
          </w:tcPr>
          <w:p w14:paraId="58CCD2ED" w14:textId="77777777" w:rsidR="00AB320F" w:rsidRPr="0069316D" w:rsidRDefault="00AB320F" w:rsidP="00F1317D">
            <w:pPr>
              <w:jc w:val="center"/>
              <w:rPr>
                <w:rFonts w:ascii="Arial" w:hAnsi="Arial" w:cs="Arial"/>
              </w:rPr>
            </w:pPr>
            <w:r w:rsidRPr="0069316D">
              <w:rPr>
                <w:rFonts w:ascii="Arial" w:hAnsi="Arial" w:cs="Arial"/>
              </w:rPr>
              <w:t>4</w:t>
            </w:r>
          </w:p>
        </w:tc>
        <w:tc>
          <w:tcPr>
            <w:tcW w:w="1870" w:type="dxa"/>
          </w:tcPr>
          <w:p w14:paraId="44C4BFEA" w14:textId="77777777" w:rsidR="00AB320F" w:rsidRPr="0069316D" w:rsidRDefault="00AB320F" w:rsidP="00F1317D">
            <w:pPr>
              <w:jc w:val="center"/>
              <w:rPr>
                <w:rFonts w:ascii="Arial" w:hAnsi="Arial" w:cs="Arial"/>
              </w:rPr>
            </w:pPr>
            <w:r w:rsidRPr="0069316D">
              <w:rPr>
                <w:rFonts w:ascii="Arial" w:hAnsi="Arial" w:cs="Arial"/>
              </w:rPr>
              <w:t>5</w:t>
            </w:r>
          </w:p>
          <w:p w14:paraId="4B034A7A" w14:textId="77777777" w:rsidR="00AB320F" w:rsidRPr="0069316D" w:rsidRDefault="00AB320F" w:rsidP="00F1317D">
            <w:pPr>
              <w:jc w:val="center"/>
              <w:rPr>
                <w:rFonts w:ascii="Arial" w:hAnsi="Arial" w:cs="Arial"/>
              </w:rPr>
            </w:pPr>
            <w:r w:rsidRPr="0069316D">
              <w:rPr>
                <w:rFonts w:ascii="Arial" w:hAnsi="Arial" w:cs="Arial"/>
              </w:rPr>
              <w:t>Feminine</w:t>
            </w:r>
          </w:p>
        </w:tc>
      </w:tr>
    </w:tbl>
    <w:p w14:paraId="53CE69B8" w14:textId="77777777" w:rsidR="00AB320F" w:rsidRPr="0069316D" w:rsidRDefault="00AB320F" w:rsidP="00AB320F">
      <w:pPr>
        <w:rPr>
          <w:rFonts w:ascii="Arial" w:hAnsi="Arial" w:cs="Arial"/>
        </w:rPr>
      </w:pPr>
    </w:p>
    <w:p w14:paraId="771E6A02" w14:textId="1E5EEC4D" w:rsidR="00AB320F" w:rsidRPr="0069316D" w:rsidRDefault="00AB320F" w:rsidP="00AB320F">
      <w:pPr>
        <w:rPr>
          <w:rFonts w:ascii="Arial" w:hAnsi="Arial" w:cs="Arial"/>
        </w:rPr>
      </w:pPr>
      <w:r w:rsidRPr="0069316D">
        <w:rPr>
          <w:rFonts w:ascii="Arial" w:hAnsi="Arial" w:cs="Arial"/>
        </w:rPr>
        <w:t>Singer # 1: _______</w:t>
      </w:r>
      <w:r w:rsidR="0069316D" w:rsidRPr="0069316D">
        <w:rPr>
          <w:rFonts w:ascii="Arial" w:hAnsi="Arial" w:cs="Arial"/>
        </w:rPr>
        <w:tab/>
      </w:r>
      <w:r w:rsidRPr="0069316D">
        <w:rPr>
          <w:rFonts w:ascii="Arial" w:hAnsi="Arial" w:cs="Arial"/>
        </w:rPr>
        <w:t>Singer # 2: _______</w:t>
      </w:r>
      <w:r w:rsidR="0069316D" w:rsidRPr="0069316D">
        <w:rPr>
          <w:rFonts w:ascii="Arial" w:hAnsi="Arial" w:cs="Arial"/>
        </w:rPr>
        <w:tab/>
      </w:r>
      <w:r w:rsidRPr="0069316D">
        <w:rPr>
          <w:rFonts w:ascii="Arial" w:hAnsi="Arial" w:cs="Arial"/>
        </w:rPr>
        <w:t>Singer # 3: _______</w:t>
      </w:r>
      <w:r w:rsidR="00EB72B6">
        <w:rPr>
          <w:rFonts w:ascii="Arial" w:hAnsi="Arial" w:cs="Arial"/>
        </w:rPr>
        <w:t xml:space="preserve"> Singer #4: ________</w:t>
      </w:r>
    </w:p>
    <w:p w14:paraId="3C56FF87" w14:textId="3A8EB77B" w:rsidR="00AB320F" w:rsidRPr="0069316D" w:rsidRDefault="00AB320F" w:rsidP="00AB320F">
      <w:pPr>
        <w:rPr>
          <w:rFonts w:ascii="Arial" w:hAnsi="Arial" w:cs="Arial"/>
        </w:rPr>
      </w:pPr>
      <w:r w:rsidRPr="0069316D">
        <w:rPr>
          <w:rFonts w:ascii="Arial" w:hAnsi="Arial" w:cs="Arial"/>
          <w:b/>
          <w:bCs/>
        </w:rPr>
        <w:t>Reflect:</w:t>
      </w:r>
      <w:r w:rsidRPr="0069316D">
        <w:rPr>
          <w:rFonts w:ascii="Arial" w:hAnsi="Arial" w:cs="Arial"/>
        </w:rPr>
        <w:t xml:space="preserve"> What aspect of the singer’s voice were you listening for?</w:t>
      </w:r>
      <w:r w:rsidR="0069316D" w:rsidRPr="0069316D">
        <w:rPr>
          <w:rFonts w:ascii="Arial" w:hAnsi="Arial" w:cs="Arial"/>
        </w:rPr>
        <w:t xml:space="preserve"> Were you surprised when the singer was revealed? Pick one of the singers and reflect.</w:t>
      </w:r>
      <w:r w:rsidR="0085557A">
        <w:rPr>
          <w:rFonts w:ascii="Arial" w:hAnsi="Arial" w:cs="Arial"/>
        </w:rPr>
        <w:t xml:space="preserve"> (1 pt)</w:t>
      </w:r>
    </w:p>
    <w:p w14:paraId="73960855" w14:textId="7363ADFA" w:rsidR="00AB320F" w:rsidRDefault="00AB320F">
      <w:pPr>
        <w:rPr>
          <w:rFonts w:ascii="Arial" w:hAnsi="Arial" w:cs="Arial"/>
        </w:rPr>
      </w:pPr>
    </w:p>
    <w:p w14:paraId="52163C3E" w14:textId="6B94CA7E" w:rsidR="0085557A" w:rsidRDefault="0085557A">
      <w:pPr>
        <w:rPr>
          <w:rFonts w:ascii="Arial" w:hAnsi="Arial" w:cs="Arial"/>
        </w:rPr>
      </w:pPr>
    </w:p>
    <w:p w14:paraId="46293E6E" w14:textId="374CE923" w:rsidR="009F1584" w:rsidRDefault="009F1584">
      <w:pPr>
        <w:rPr>
          <w:rFonts w:ascii="Arial" w:hAnsi="Arial" w:cs="Arial"/>
        </w:rPr>
      </w:pPr>
    </w:p>
    <w:p w14:paraId="1C98C221" w14:textId="77777777" w:rsidR="009F1584" w:rsidRDefault="009F1584">
      <w:pPr>
        <w:rPr>
          <w:rFonts w:ascii="Arial" w:hAnsi="Arial" w:cs="Arial"/>
        </w:rPr>
      </w:pPr>
    </w:p>
    <w:p w14:paraId="7DB38423" w14:textId="053201F2" w:rsidR="00431D64" w:rsidRPr="0069316D" w:rsidRDefault="00431D64">
      <w:pPr>
        <w:rPr>
          <w:rFonts w:ascii="Arial" w:hAnsi="Arial" w:cs="Arial"/>
        </w:rPr>
      </w:pPr>
    </w:p>
    <w:p w14:paraId="3D8AB7C2" w14:textId="0401C7D8" w:rsidR="0069316D" w:rsidRDefault="0069316D">
      <w:pPr>
        <w:rPr>
          <w:rFonts w:ascii="Arial" w:hAnsi="Arial" w:cs="Arial"/>
          <w:b/>
          <w:bCs/>
        </w:rPr>
      </w:pPr>
      <w:r w:rsidRPr="0069316D">
        <w:rPr>
          <w:rFonts w:ascii="Arial" w:hAnsi="Arial" w:cs="Arial"/>
          <w:b/>
          <w:bCs/>
        </w:rPr>
        <w:t xml:space="preserve">Part 2: </w:t>
      </w:r>
      <w:r>
        <w:rPr>
          <w:rFonts w:ascii="Arial" w:hAnsi="Arial" w:cs="Arial"/>
          <w:b/>
          <w:bCs/>
        </w:rPr>
        <w:t>Topics in gender-related communication care</w:t>
      </w:r>
    </w:p>
    <w:p w14:paraId="077EC900" w14:textId="387757B6" w:rsidR="0069316D" w:rsidRPr="00313740" w:rsidRDefault="0069316D" w:rsidP="0069316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13740">
        <w:rPr>
          <w:rFonts w:ascii="Arial" w:hAnsi="Arial" w:cs="Arial"/>
        </w:rPr>
        <w:t>Review ASHA’s position statement on gender-related communication care</w:t>
      </w:r>
    </w:p>
    <w:p w14:paraId="17AEDB93" w14:textId="63B964FD" w:rsidR="00313740" w:rsidRPr="00313740" w:rsidRDefault="0069316D" w:rsidP="0069316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13740">
        <w:rPr>
          <w:rFonts w:ascii="Arial" w:hAnsi="Arial" w:cs="Arial"/>
        </w:rPr>
        <w:t xml:space="preserve">Review definitions related to </w:t>
      </w:r>
      <w:r w:rsidR="00313740" w:rsidRPr="00313740">
        <w:rPr>
          <w:rFonts w:ascii="Arial" w:hAnsi="Arial" w:cs="Arial"/>
        </w:rPr>
        <w:t>gender, sex, and sexuality</w:t>
      </w:r>
    </w:p>
    <w:p w14:paraId="652A61F0" w14:textId="77777777" w:rsidR="00313740" w:rsidRPr="00313740" w:rsidRDefault="00313740" w:rsidP="0069316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313740">
        <w:rPr>
          <w:rFonts w:ascii="Arial" w:hAnsi="Arial" w:cs="Arial"/>
        </w:rPr>
        <w:t>Review h</w:t>
      </w:r>
      <w:r w:rsidR="0069316D" w:rsidRPr="00313740">
        <w:rPr>
          <w:rFonts w:ascii="Arial" w:hAnsi="Arial" w:cs="Arial"/>
        </w:rPr>
        <w:t xml:space="preserve">ealthcare disparities </w:t>
      </w:r>
      <w:r w:rsidRPr="00313740">
        <w:rPr>
          <w:rFonts w:ascii="Arial" w:hAnsi="Arial" w:cs="Arial"/>
        </w:rPr>
        <w:t>for gender-spectrum patients</w:t>
      </w:r>
    </w:p>
    <w:p w14:paraId="556CA17B" w14:textId="16EFC813" w:rsidR="0069316D" w:rsidRPr="00313740" w:rsidRDefault="0069316D" w:rsidP="00313740">
      <w:pPr>
        <w:rPr>
          <w:rFonts w:ascii="Arial" w:hAnsi="Arial" w:cs="Arial"/>
          <w:b/>
          <w:bCs/>
        </w:rPr>
      </w:pPr>
      <w:r w:rsidRPr="00313740">
        <w:rPr>
          <w:rFonts w:ascii="Arial" w:hAnsi="Arial" w:cs="Arial"/>
          <w:b/>
          <w:bCs/>
        </w:rPr>
        <w:t xml:space="preserve"> </w:t>
      </w:r>
      <w:r w:rsidR="0085557A">
        <w:rPr>
          <w:rFonts w:ascii="Arial" w:hAnsi="Arial" w:cs="Arial"/>
          <w:b/>
          <w:bCs/>
        </w:rPr>
        <w:t xml:space="preserve">Reflect: </w:t>
      </w:r>
      <w:r w:rsidR="0085557A" w:rsidRPr="0085557A">
        <w:rPr>
          <w:rFonts w:ascii="Arial" w:hAnsi="Arial" w:cs="Arial"/>
        </w:rPr>
        <w:t>What barriers (personal, systemic) factors do you think are impacting gender</w:t>
      </w:r>
      <w:r w:rsidR="00F82DA5">
        <w:rPr>
          <w:rFonts w:ascii="Arial" w:hAnsi="Arial" w:cs="Arial"/>
        </w:rPr>
        <w:t>-</w:t>
      </w:r>
      <w:r w:rsidR="0085557A" w:rsidRPr="0085557A">
        <w:rPr>
          <w:rFonts w:ascii="Arial" w:hAnsi="Arial" w:cs="Arial"/>
        </w:rPr>
        <w:t>diverse patients? Why do you think these occur? What part do you play as a clinician in helping patients receive care?</w:t>
      </w:r>
      <w:r w:rsidR="0085557A">
        <w:rPr>
          <w:rFonts w:ascii="Arial" w:hAnsi="Arial" w:cs="Arial"/>
        </w:rPr>
        <w:t xml:space="preserve"> Choose one question and reflect. (1 pts)</w:t>
      </w:r>
    </w:p>
    <w:p w14:paraId="768E5E07" w14:textId="23A73014" w:rsidR="0069316D" w:rsidRDefault="0069316D">
      <w:pPr>
        <w:rPr>
          <w:rFonts w:ascii="Arial" w:hAnsi="Arial" w:cs="Arial"/>
          <w:b/>
          <w:bCs/>
        </w:rPr>
      </w:pPr>
    </w:p>
    <w:p w14:paraId="5FEC4462" w14:textId="06084AA2" w:rsidR="0085557A" w:rsidRDefault="0085557A">
      <w:pPr>
        <w:rPr>
          <w:rFonts w:ascii="Arial" w:hAnsi="Arial" w:cs="Arial"/>
          <w:b/>
          <w:bCs/>
        </w:rPr>
      </w:pPr>
    </w:p>
    <w:p w14:paraId="0723D2F7" w14:textId="0461045B" w:rsidR="0085557A" w:rsidRDefault="0085557A">
      <w:pPr>
        <w:rPr>
          <w:rFonts w:ascii="Arial" w:hAnsi="Arial" w:cs="Arial"/>
          <w:b/>
          <w:bCs/>
        </w:rPr>
      </w:pPr>
    </w:p>
    <w:p w14:paraId="18F0DA7F" w14:textId="77777777" w:rsidR="0085557A" w:rsidRDefault="0085557A">
      <w:pPr>
        <w:rPr>
          <w:rFonts w:ascii="Arial" w:hAnsi="Arial" w:cs="Arial"/>
          <w:b/>
          <w:bCs/>
        </w:rPr>
      </w:pPr>
    </w:p>
    <w:p w14:paraId="076C72B3" w14:textId="77777777" w:rsidR="009F1584" w:rsidRDefault="009F1584">
      <w:pPr>
        <w:rPr>
          <w:rFonts w:ascii="Arial" w:hAnsi="Arial" w:cs="Arial"/>
          <w:b/>
          <w:bCs/>
        </w:rPr>
      </w:pPr>
    </w:p>
    <w:p w14:paraId="4A5E8323" w14:textId="77777777" w:rsidR="009F1584" w:rsidRDefault="009F1584">
      <w:pPr>
        <w:rPr>
          <w:rFonts w:ascii="Arial" w:hAnsi="Arial" w:cs="Arial"/>
          <w:b/>
          <w:bCs/>
        </w:rPr>
      </w:pPr>
    </w:p>
    <w:p w14:paraId="0778B48A" w14:textId="77777777" w:rsidR="009F1584" w:rsidRDefault="009F1584">
      <w:pPr>
        <w:rPr>
          <w:rFonts w:ascii="Arial" w:hAnsi="Arial" w:cs="Arial"/>
          <w:b/>
          <w:bCs/>
        </w:rPr>
      </w:pPr>
    </w:p>
    <w:p w14:paraId="308A8C66" w14:textId="77777777" w:rsidR="009F1584" w:rsidRDefault="009F1584">
      <w:pPr>
        <w:rPr>
          <w:rFonts w:ascii="Arial" w:hAnsi="Arial" w:cs="Arial"/>
          <w:b/>
          <w:bCs/>
        </w:rPr>
      </w:pPr>
    </w:p>
    <w:p w14:paraId="6A815B0E" w14:textId="3CB2C05D" w:rsidR="0069316D" w:rsidRPr="00636170" w:rsidRDefault="0069316D">
      <w:pPr>
        <w:rPr>
          <w:rFonts w:ascii="Arial" w:hAnsi="Arial" w:cs="Arial"/>
          <w:b/>
          <w:bCs/>
        </w:rPr>
      </w:pPr>
      <w:r w:rsidRPr="00636170">
        <w:rPr>
          <w:rFonts w:ascii="Arial" w:hAnsi="Arial" w:cs="Arial"/>
          <w:b/>
          <w:bCs/>
        </w:rPr>
        <w:t xml:space="preserve">Part 3: </w:t>
      </w:r>
      <w:proofErr w:type="spellStart"/>
      <w:r w:rsidRPr="00636170">
        <w:rPr>
          <w:rFonts w:ascii="Arial" w:hAnsi="Arial" w:cs="Arial"/>
          <w:b/>
          <w:bCs/>
        </w:rPr>
        <w:t>Praat</w:t>
      </w:r>
      <w:proofErr w:type="spellEnd"/>
      <w:r w:rsidRPr="00636170">
        <w:rPr>
          <w:rFonts w:ascii="Arial" w:hAnsi="Arial" w:cs="Arial"/>
          <w:b/>
          <w:bCs/>
        </w:rPr>
        <w:t xml:space="preserve"> Activity</w:t>
      </w:r>
    </w:p>
    <w:p w14:paraId="3F022F41" w14:textId="3E37903C" w:rsidR="00313740" w:rsidRPr="00636170" w:rsidRDefault="00313740">
      <w:pPr>
        <w:rPr>
          <w:rFonts w:ascii="Arial" w:hAnsi="Arial" w:cs="Arial"/>
          <w:b/>
          <w:bCs/>
        </w:rPr>
      </w:pPr>
      <w:r w:rsidRPr="00636170">
        <w:rPr>
          <w:rFonts w:ascii="Arial" w:hAnsi="Arial" w:cs="Arial"/>
          <w:b/>
          <w:bCs/>
        </w:rPr>
        <w:t xml:space="preserve">Part 3a: Voicemail recordings before and after voice </w:t>
      </w:r>
      <w:r w:rsidR="00AB5100">
        <w:rPr>
          <w:rFonts w:ascii="Arial" w:hAnsi="Arial" w:cs="Arial"/>
          <w:b/>
          <w:bCs/>
        </w:rPr>
        <w:t xml:space="preserve">feminization </w:t>
      </w:r>
      <w:r w:rsidRPr="00636170">
        <w:rPr>
          <w:rFonts w:ascii="Arial" w:hAnsi="Arial" w:cs="Arial"/>
          <w:b/>
          <w:bCs/>
        </w:rPr>
        <w:t>therapy</w:t>
      </w:r>
    </w:p>
    <w:p w14:paraId="64709A95" w14:textId="116CD026" w:rsidR="00F45E89" w:rsidRPr="00636170" w:rsidRDefault="00294193">
      <w:pPr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636170">
        <w:rPr>
          <w:rFonts w:ascii="Arial" w:hAnsi="Arial" w:cs="Arial"/>
        </w:rPr>
        <w:t>xtract</w:t>
      </w:r>
      <w:r w:rsidR="00313740" w:rsidRPr="00636170">
        <w:rPr>
          <w:rFonts w:ascii="Arial" w:hAnsi="Arial" w:cs="Arial"/>
        </w:rPr>
        <w:t xml:space="preserve"> </w:t>
      </w:r>
      <w:r w:rsidR="00636170">
        <w:rPr>
          <w:rFonts w:ascii="Arial" w:hAnsi="Arial" w:cs="Arial"/>
        </w:rPr>
        <w:t>information fro</w:t>
      </w:r>
      <w:r w:rsidR="008C2B10">
        <w:rPr>
          <w:rFonts w:ascii="Arial" w:hAnsi="Arial" w:cs="Arial"/>
        </w:rPr>
        <w:t>m</w:t>
      </w:r>
      <w:r w:rsidR="00636170">
        <w:rPr>
          <w:rFonts w:ascii="Arial" w:hAnsi="Arial" w:cs="Arial"/>
        </w:rPr>
        <w:t xml:space="preserve"> the steady-state of the </w:t>
      </w:r>
      <w:r w:rsidR="00853784" w:rsidRPr="00636170">
        <w:rPr>
          <w:rFonts w:ascii="Arial" w:hAnsi="Arial" w:cs="Arial"/>
        </w:rPr>
        <w:t>/</w:t>
      </w:r>
      <w:r w:rsidR="00636170">
        <w:rPr>
          <w:rFonts w:ascii="Arial" w:hAnsi="Arial" w:cs="Arial"/>
        </w:rPr>
        <w:t>ɑ</w:t>
      </w:r>
      <w:r w:rsidR="00853784" w:rsidRPr="00636170">
        <w:rPr>
          <w:rFonts w:ascii="Arial" w:hAnsi="Arial" w:cs="Arial"/>
        </w:rPr>
        <w:t>/ vowel in</w:t>
      </w:r>
      <w:r w:rsidR="00313740" w:rsidRPr="00636170">
        <w:rPr>
          <w:rFonts w:ascii="Arial" w:hAnsi="Arial" w:cs="Arial"/>
        </w:rPr>
        <w:t xml:space="preserve"> the word “hot” from the phrase “Hey hot stuff.”</w:t>
      </w:r>
      <w:r w:rsidR="00AB5100">
        <w:rPr>
          <w:rFonts w:ascii="Arial" w:hAnsi="Arial" w:cs="Arial"/>
        </w:rPr>
        <w:t xml:space="preserve"> </w:t>
      </w:r>
      <w:r w:rsidR="0085557A">
        <w:rPr>
          <w:rFonts w:ascii="Arial" w:hAnsi="Arial" w:cs="Arial"/>
        </w:rPr>
        <w:t>(</w:t>
      </w:r>
      <w:r w:rsidR="00EB72B6">
        <w:rPr>
          <w:rFonts w:ascii="Arial" w:hAnsi="Arial" w:cs="Arial"/>
        </w:rPr>
        <w:t>3</w:t>
      </w:r>
      <w:r w:rsidR="0085557A">
        <w:rPr>
          <w:rFonts w:ascii="Arial" w:hAnsi="Arial" w:cs="Arial"/>
        </w:rPr>
        <w:t xml:space="preserve"> pts)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2"/>
        <w:gridCol w:w="2074"/>
        <w:gridCol w:w="2442"/>
      </w:tblGrid>
      <w:tr w:rsidR="00F82DA5" w:rsidRPr="00636170" w14:paraId="60683AE6" w14:textId="77777777" w:rsidTr="00F82DA5">
        <w:tc>
          <w:tcPr>
            <w:tcW w:w="2392" w:type="dxa"/>
          </w:tcPr>
          <w:p w14:paraId="1F227634" w14:textId="2A9FCD7F" w:rsidR="00F82DA5" w:rsidRPr="00636170" w:rsidRDefault="00F82DA5">
            <w:pPr>
              <w:rPr>
                <w:rFonts w:ascii="Arial" w:hAnsi="Arial" w:cs="Arial"/>
                <w:b/>
                <w:bCs/>
              </w:rPr>
            </w:pPr>
            <w:r w:rsidRPr="00636170">
              <w:rPr>
                <w:rFonts w:ascii="Arial" w:hAnsi="Arial" w:cs="Arial"/>
                <w:b/>
                <w:bCs/>
              </w:rPr>
              <w:t>Measure</w:t>
            </w:r>
          </w:p>
        </w:tc>
        <w:tc>
          <w:tcPr>
            <w:tcW w:w="2074" w:type="dxa"/>
          </w:tcPr>
          <w:p w14:paraId="740D713D" w14:textId="62005E4D" w:rsidR="00F82DA5" w:rsidRPr="00636170" w:rsidRDefault="00F82DA5">
            <w:pPr>
              <w:rPr>
                <w:rFonts w:ascii="Arial" w:hAnsi="Arial" w:cs="Arial"/>
                <w:b/>
                <w:bCs/>
              </w:rPr>
            </w:pPr>
            <w:r w:rsidRPr="00636170">
              <w:rPr>
                <w:rFonts w:ascii="Arial" w:hAnsi="Arial" w:cs="Arial"/>
                <w:b/>
                <w:bCs/>
              </w:rPr>
              <w:t>Voicemail pre</w:t>
            </w:r>
          </w:p>
        </w:tc>
        <w:tc>
          <w:tcPr>
            <w:tcW w:w="2442" w:type="dxa"/>
          </w:tcPr>
          <w:p w14:paraId="081D7D1D" w14:textId="2B4479B7" w:rsidR="00F82DA5" w:rsidRPr="00636170" w:rsidRDefault="00F82DA5">
            <w:pPr>
              <w:rPr>
                <w:rFonts w:ascii="Arial" w:hAnsi="Arial" w:cs="Arial"/>
                <w:b/>
                <w:bCs/>
              </w:rPr>
            </w:pPr>
            <w:r w:rsidRPr="00636170">
              <w:rPr>
                <w:rFonts w:ascii="Arial" w:hAnsi="Arial" w:cs="Arial"/>
                <w:b/>
                <w:bCs/>
              </w:rPr>
              <w:t>Voicemail post</w:t>
            </w:r>
          </w:p>
        </w:tc>
      </w:tr>
      <w:tr w:rsidR="00F82DA5" w:rsidRPr="00636170" w14:paraId="57981167" w14:textId="77777777" w:rsidTr="00F82DA5">
        <w:tc>
          <w:tcPr>
            <w:tcW w:w="2392" w:type="dxa"/>
          </w:tcPr>
          <w:p w14:paraId="19A86233" w14:textId="65436413" w:rsidR="00F82DA5" w:rsidRPr="00636170" w:rsidRDefault="00F82DA5" w:rsidP="00F82DA5">
            <w:pPr>
              <w:rPr>
                <w:rFonts w:ascii="Arial" w:hAnsi="Arial" w:cs="Arial"/>
                <w:b/>
                <w:bCs/>
              </w:rPr>
            </w:pPr>
            <w:r w:rsidRPr="00636170">
              <w:rPr>
                <w:rFonts w:ascii="Arial" w:hAnsi="Arial" w:cs="Arial"/>
                <w:b/>
                <w:bCs/>
              </w:rPr>
              <w:t>Mean pitch (Hz)</w:t>
            </w:r>
          </w:p>
        </w:tc>
        <w:tc>
          <w:tcPr>
            <w:tcW w:w="2074" w:type="dxa"/>
          </w:tcPr>
          <w:p w14:paraId="132E28EB" w14:textId="406A7B38" w:rsidR="00F82DA5" w:rsidRPr="00636170" w:rsidRDefault="00F82DA5" w:rsidP="00F82DA5">
            <w:pPr>
              <w:rPr>
                <w:rFonts w:ascii="Arial" w:hAnsi="Arial" w:cs="Arial"/>
              </w:rPr>
            </w:pPr>
          </w:p>
        </w:tc>
        <w:tc>
          <w:tcPr>
            <w:tcW w:w="2442" w:type="dxa"/>
          </w:tcPr>
          <w:p w14:paraId="6BCBED6E" w14:textId="560CB437" w:rsidR="00F82DA5" w:rsidRPr="00636170" w:rsidRDefault="00F82DA5" w:rsidP="00F82DA5">
            <w:pPr>
              <w:rPr>
                <w:rFonts w:ascii="Arial" w:hAnsi="Arial" w:cs="Arial"/>
              </w:rPr>
            </w:pPr>
          </w:p>
        </w:tc>
      </w:tr>
      <w:tr w:rsidR="00F82DA5" w:rsidRPr="00636170" w14:paraId="2095682A" w14:textId="77777777" w:rsidTr="00F82DA5">
        <w:tc>
          <w:tcPr>
            <w:tcW w:w="2392" w:type="dxa"/>
          </w:tcPr>
          <w:p w14:paraId="7FE0811E" w14:textId="7653914A" w:rsidR="00F82DA5" w:rsidRPr="00636170" w:rsidRDefault="00F82DA5" w:rsidP="00F82DA5">
            <w:pPr>
              <w:rPr>
                <w:rFonts w:ascii="Arial" w:hAnsi="Arial" w:cs="Arial"/>
                <w:b/>
                <w:bCs/>
              </w:rPr>
            </w:pPr>
            <w:r w:rsidRPr="00636170">
              <w:rPr>
                <w:rFonts w:ascii="Arial" w:hAnsi="Arial" w:cs="Arial"/>
                <w:b/>
                <w:bCs/>
              </w:rPr>
              <w:t>F1 (Hz)</w:t>
            </w:r>
          </w:p>
        </w:tc>
        <w:tc>
          <w:tcPr>
            <w:tcW w:w="2074" w:type="dxa"/>
          </w:tcPr>
          <w:p w14:paraId="13925AF2" w14:textId="10547FA2" w:rsidR="00F82DA5" w:rsidRPr="00636170" w:rsidRDefault="00F82DA5" w:rsidP="00F82DA5">
            <w:pPr>
              <w:rPr>
                <w:rFonts w:ascii="Arial" w:hAnsi="Arial" w:cs="Arial"/>
              </w:rPr>
            </w:pPr>
          </w:p>
        </w:tc>
        <w:tc>
          <w:tcPr>
            <w:tcW w:w="2442" w:type="dxa"/>
          </w:tcPr>
          <w:p w14:paraId="62C660E5" w14:textId="5005F9FF" w:rsidR="00F82DA5" w:rsidRPr="00636170" w:rsidRDefault="00F82DA5" w:rsidP="00F82DA5">
            <w:pPr>
              <w:rPr>
                <w:rFonts w:ascii="Arial" w:hAnsi="Arial" w:cs="Arial"/>
              </w:rPr>
            </w:pPr>
          </w:p>
        </w:tc>
      </w:tr>
      <w:tr w:rsidR="00F82DA5" w:rsidRPr="00636170" w14:paraId="21B813FC" w14:textId="77777777" w:rsidTr="00F82DA5">
        <w:tc>
          <w:tcPr>
            <w:tcW w:w="2392" w:type="dxa"/>
          </w:tcPr>
          <w:p w14:paraId="1EC9CF21" w14:textId="4CDEE904" w:rsidR="00F82DA5" w:rsidRPr="00636170" w:rsidRDefault="00F82DA5" w:rsidP="00F82DA5">
            <w:pPr>
              <w:rPr>
                <w:rFonts w:ascii="Arial" w:hAnsi="Arial" w:cs="Arial"/>
                <w:b/>
                <w:bCs/>
              </w:rPr>
            </w:pPr>
            <w:r w:rsidRPr="00636170">
              <w:rPr>
                <w:rFonts w:ascii="Arial" w:hAnsi="Arial" w:cs="Arial"/>
                <w:b/>
                <w:bCs/>
              </w:rPr>
              <w:t>F2 (Hz)</w:t>
            </w:r>
          </w:p>
        </w:tc>
        <w:tc>
          <w:tcPr>
            <w:tcW w:w="2074" w:type="dxa"/>
          </w:tcPr>
          <w:p w14:paraId="530C5A6D" w14:textId="6D4E2830" w:rsidR="00F82DA5" w:rsidRPr="00636170" w:rsidRDefault="00F82DA5" w:rsidP="00F82DA5">
            <w:pPr>
              <w:rPr>
                <w:rFonts w:ascii="Arial" w:hAnsi="Arial" w:cs="Arial"/>
              </w:rPr>
            </w:pPr>
          </w:p>
        </w:tc>
        <w:tc>
          <w:tcPr>
            <w:tcW w:w="2442" w:type="dxa"/>
          </w:tcPr>
          <w:p w14:paraId="3F1BDD7C" w14:textId="14B13515" w:rsidR="00F82DA5" w:rsidRPr="00636170" w:rsidRDefault="00F82DA5" w:rsidP="00F82DA5">
            <w:pPr>
              <w:rPr>
                <w:rFonts w:ascii="Arial" w:hAnsi="Arial" w:cs="Arial"/>
              </w:rPr>
            </w:pPr>
          </w:p>
        </w:tc>
      </w:tr>
      <w:tr w:rsidR="00F82DA5" w:rsidRPr="00636170" w14:paraId="75AD2636" w14:textId="77777777" w:rsidTr="00F82DA5">
        <w:tc>
          <w:tcPr>
            <w:tcW w:w="2392" w:type="dxa"/>
          </w:tcPr>
          <w:p w14:paraId="2DE36B83" w14:textId="3502254B" w:rsidR="00F82DA5" w:rsidRPr="00636170" w:rsidRDefault="00F82DA5" w:rsidP="00F82DA5">
            <w:pPr>
              <w:rPr>
                <w:rFonts w:ascii="Arial" w:hAnsi="Arial" w:cs="Arial"/>
                <w:b/>
                <w:bCs/>
              </w:rPr>
            </w:pPr>
            <w:r w:rsidRPr="00636170">
              <w:rPr>
                <w:rFonts w:ascii="Arial" w:hAnsi="Arial" w:cs="Arial"/>
                <w:b/>
                <w:bCs/>
              </w:rPr>
              <w:t>F3 (Hz)</w:t>
            </w:r>
          </w:p>
        </w:tc>
        <w:tc>
          <w:tcPr>
            <w:tcW w:w="2074" w:type="dxa"/>
          </w:tcPr>
          <w:p w14:paraId="46293114" w14:textId="4E47BEAB" w:rsidR="00F82DA5" w:rsidRPr="00636170" w:rsidRDefault="00F82DA5" w:rsidP="00F82DA5">
            <w:pPr>
              <w:rPr>
                <w:rFonts w:ascii="Arial" w:hAnsi="Arial" w:cs="Arial"/>
              </w:rPr>
            </w:pPr>
          </w:p>
        </w:tc>
        <w:tc>
          <w:tcPr>
            <w:tcW w:w="2442" w:type="dxa"/>
          </w:tcPr>
          <w:p w14:paraId="08A04694" w14:textId="6A68B72A" w:rsidR="00F82DA5" w:rsidRPr="00636170" w:rsidRDefault="00F82DA5" w:rsidP="00F82DA5">
            <w:pPr>
              <w:rPr>
                <w:rFonts w:ascii="Arial" w:hAnsi="Arial" w:cs="Arial"/>
              </w:rPr>
            </w:pPr>
          </w:p>
        </w:tc>
      </w:tr>
      <w:tr w:rsidR="00F82DA5" w:rsidRPr="00636170" w14:paraId="75E6BDF2" w14:textId="77777777" w:rsidTr="00F82DA5">
        <w:tc>
          <w:tcPr>
            <w:tcW w:w="2392" w:type="dxa"/>
          </w:tcPr>
          <w:p w14:paraId="0E9FEA05" w14:textId="5590C1C9" w:rsidR="00F82DA5" w:rsidRPr="00636170" w:rsidRDefault="00F82DA5" w:rsidP="00F82DA5">
            <w:pPr>
              <w:rPr>
                <w:rFonts w:ascii="Arial" w:hAnsi="Arial" w:cs="Arial"/>
                <w:b/>
                <w:bCs/>
              </w:rPr>
            </w:pPr>
            <w:r w:rsidRPr="00636170">
              <w:rPr>
                <w:rFonts w:ascii="Arial" w:hAnsi="Arial" w:cs="Arial"/>
                <w:b/>
                <w:bCs/>
              </w:rPr>
              <w:t>F4 (Hz)</w:t>
            </w:r>
          </w:p>
        </w:tc>
        <w:tc>
          <w:tcPr>
            <w:tcW w:w="2074" w:type="dxa"/>
          </w:tcPr>
          <w:p w14:paraId="59A6DECE" w14:textId="5D2378E4" w:rsidR="00F82DA5" w:rsidRPr="00636170" w:rsidRDefault="00F82DA5" w:rsidP="00F82DA5">
            <w:pPr>
              <w:rPr>
                <w:rFonts w:ascii="Arial" w:hAnsi="Arial" w:cs="Arial"/>
              </w:rPr>
            </w:pPr>
          </w:p>
        </w:tc>
        <w:tc>
          <w:tcPr>
            <w:tcW w:w="2442" w:type="dxa"/>
          </w:tcPr>
          <w:p w14:paraId="27E173CC" w14:textId="316A7BFD" w:rsidR="00F82DA5" w:rsidRPr="00636170" w:rsidRDefault="00F82DA5" w:rsidP="00F82DA5">
            <w:pPr>
              <w:rPr>
                <w:rFonts w:ascii="Arial" w:hAnsi="Arial" w:cs="Arial"/>
              </w:rPr>
            </w:pPr>
          </w:p>
        </w:tc>
      </w:tr>
    </w:tbl>
    <w:p w14:paraId="4FDF7795" w14:textId="5CD67575" w:rsidR="00636170" w:rsidRDefault="00636170">
      <w:pPr>
        <w:rPr>
          <w:rFonts w:ascii="Arial" w:hAnsi="Arial" w:cs="Arial"/>
        </w:rPr>
      </w:pPr>
    </w:p>
    <w:p w14:paraId="2A6503F0" w14:textId="54ECD18C" w:rsidR="008D3A46" w:rsidRPr="00EB72B6" w:rsidRDefault="008D3A46">
      <w:pPr>
        <w:rPr>
          <w:rFonts w:ascii="Arial" w:hAnsi="Arial" w:cs="Arial"/>
          <w:b/>
          <w:bCs/>
        </w:rPr>
      </w:pPr>
      <w:r w:rsidRPr="00EB72B6">
        <w:rPr>
          <w:rFonts w:ascii="Arial" w:hAnsi="Arial" w:cs="Arial"/>
          <w:b/>
          <w:bCs/>
        </w:rPr>
        <w:t>Part 3b: Recordings over testosterone therapy</w:t>
      </w:r>
    </w:p>
    <w:p w14:paraId="2E429D44" w14:textId="238CD93D" w:rsidR="001F770E" w:rsidRPr="00EF0B92" w:rsidRDefault="00EB72B6">
      <w:pPr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F82DA5" w:rsidRPr="00EB72B6">
        <w:rPr>
          <w:rFonts w:ascii="Arial" w:hAnsi="Arial" w:cs="Arial"/>
        </w:rPr>
        <w:t>xtract the average speaking pitch and the minimum pitch from the speech statement.</w:t>
      </w:r>
      <w:r w:rsidRPr="00EB72B6">
        <w:rPr>
          <w:rFonts w:ascii="Arial" w:hAnsi="Arial" w:cs="Arial"/>
        </w:rPr>
        <w:t xml:space="preserve"> To do so, highlight the entire speech segment</w:t>
      </w:r>
      <w:r w:rsidR="00294193">
        <w:rPr>
          <w:rFonts w:ascii="Arial" w:hAnsi="Arial" w:cs="Arial"/>
        </w:rPr>
        <w:t xml:space="preserve"> and use the</w:t>
      </w:r>
      <w:r w:rsidRPr="00EB72B6">
        <w:rPr>
          <w:rFonts w:ascii="Arial" w:hAnsi="Arial" w:cs="Arial"/>
        </w:rPr>
        <w:t xml:space="preserve"> </w:t>
      </w:r>
      <w:r w:rsidR="00294193">
        <w:rPr>
          <w:rFonts w:ascii="Arial" w:hAnsi="Arial" w:cs="Arial"/>
        </w:rPr>
        <w:t>“</w:t>
      </w:r>
      <w:r w:rsidRPr="00EB72B6">
        <w:rPr>
          <w:rFonts w:ascii="Arial" w:hAnsi="Arial" w:cs="Arial"/>
        </w:rPr>
        <w:t>voice report</w:t>
      </w:r>
      <w:r w:rsidR="00294193">
        <w:rPr>
          <w:rFonts w:ascii="Arial" w:hAnsi="Arial" w:cs="Arial"/>
        </w:rPr>
        <w:t>”</w:t>
      </w:r>
      <w:r w:rsidRPr="00EB72B6">
        <w:rPr>
          <w:rFonts w:ascii="Arial" w:hAnsi="Arial" w:cs="Arial"/>
        </w:rPr>
        <w:t xml:space="preserve"> function.</w:t>
      </w:r>
      <w:r w:rsidR="00F82DA5" w:rsidRPr="00EB72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Make sure to pre-s</w:t>
      </w:r>
      <w:r w:rsidR="001F770E" w:rsidRPr="00EB72B6">
        <w:rPr>
          <w:rFonts w:ascii="Arial" w:hAnsi="Arial" w:cs="Arial"/>
        </w:rPr>
        <w:t xml:space="preserve">et </w:t>
      </w:r>
      <w:r>
        <w:rPr>
          <w:rFonts w:ascii="Arial" w:hAnsi="Arial" w:cs="Arial"/>
        </w:rPr>
        <w:t xml:space="preserve">your </w:t>
      </w:r>
      <w:r w:rsidR="001F770E" w:rsidRPr="00EF0B92">
        <w:rPr>
          <w:rFonts w:ascii="Arial" w:hAnsi="Arial" w:cs="Arial"/>
        </w:rPr>
        <w:t>pitch range from 60-500</w:t>
      </w:r>
      <w:r w:rsidRPr="00EF0B92">
        <w:rPr>
          <w:rFonts w:ascii="Arial" w:hAnsi="Arial" w:cs="Arial"/>
        </w:rPr>
        <w:t xml:space="preserve"> Hz</w:t>
      </w:r>
      <w:r w:rsidR="00294193">
        <w:rPr>
          <w:rFonts w:ascii="Arial" w:hAnsi="Arial" w:cs="Arial"/>
        </w:rPr>
        <w:t>, in order to be</w:t>
      </w:r>
      <w:r w:rsidR="001F770E" w:rsidRPr="00EF0B92">
        <w:rPr>
          <w:rFonts w:ascii="Arial" w:hAnsi="Arial" w:cs="Arial"/>
        </w:rPr>
        <w:t xml:space="preserve"> inclusive of male and female ranges.</w:t>
      </w:r>
      <w:r w:rsidRPr="00EF0B92">
        <w:rPr>
          <w:rFonts w:ascii="Arial" w:hAnsi="Arial" w:cs="Arial"/>
        </w:rPr>
        <w:t xml:space="preserve"> (1 pt)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1278"/>
        <w:gridCol w:w="1032"/>
        <w:gridCol w:w="1144"/>
        <w:gridCol w:w="1069"/>
        <w:gridCol w:w="1220"/>
        <w:gridCol w:w="1295"/>
        <w:gridCol w:w="1220"/>
        <w:gridCol w:w="1367"/>
      </w:tblGrid>
      <w:tr w:rsidR="00EF0B92" w:rsidRPr="00EF0B92" w14:paraId="6BA9FD7C" w14:textId="0170C5DD" w:rsidTr="00EF0B92">
        <w:tc>
          <w:tcPr>
            <w:tcW w:w="1278" w:type="dxa"/>
          </w:tcPr>
          <w:p w14:paraId="09F87547" w14:textId="77777777" w:rsidR="00EF0B92" w:rsidRPr="00EF0B92" w:rsidRDefault="00EF0B92">
            <w:pPr>
              <w:rPr>
                <w:rFonts w:ascii="Arial" w:hAnsi="Arial" w:cs="Arial"/>
              </w:rPr>
            </w:pPr>
          </w:p>
        </w:tc>
        <w:tc>
          <w:tcPr>
            <w:tcW w:w="1032" w:type="dxa"/>
          </w:tcPr>
          <w:p w14:paraId="1BB7C949" w14:textId="2DB76B2F" w:rsidR="00EF0B92" w:rsidRPr="00EF0B92" w:rsidRDefault="00EF0B92">
            <w:pPr>
              <w:rPr>
                <w:rFonts w:ascii="Arial" w:hAnsi="Arial" w:cs="Arial"/>
                <w:b/>
                <w:bCs/>
              </w:rPr>
            </w:pPr>
            <w:r w:rsidRPr="00EF0B92">
              <w:rPr>
                <w:rFonts w:ascii="Arial" w:hAnsi="Arial" w:cs="Arial"/>
                <w:b/>
                <w:bCs/>
              </w:rPr>
              <w:t>1 day</w:t>
            </w:r>
          </w:p>
        </w:tc>
        <w:tc>
          <w:tcPr>
            <w:tcW w:w="1144" w:type="dxa"/>
          </w:tcPr>
          <w:p w14:paraId="74B1BA9A" w14:textId="7DC845C7" w:rsidR="00EF0B92" w:rsidRPr="00EF0B92" w:rsidRDefault="00EF0B92">
            <w:pPr>
              <w:rPr>
                <w:rFonts w:ascii="Arial" w:hAnsi="Arial" w:cs="Arial"/>
                <w:b/>
                <w:bCs/>
              </w:rPr>
            </w:pPr>
            <w:r w:rsidRPr="00EF0B92">
              <w:rPr>
                <w:rFonts w:ascii="Arial" w:hAnsi="Arial" w:cs="Arial"/>
                <w:b/>
                <w:bCs/>
              </w:rPr>
              <w:t>3 weeks</w:t>
            </w:r>
          </w:p>
        </w:tc>
        <w:tc>
          <w:tcPr>
            <w:tcW w:w="1069" w:type="dxa"/>
          </w:tcPr>
          <w:p w14:paraId="615091EA" w14:textId="021C4D56" w:rsidR="00EF0B92" w:rsidRPr="00EF0B92" w:rsidRDefault="00EF0B92">
            <w:pPr>
              <w:rPr>
                <w:rFonts w:ascii="Arial" w:hAnsi="Arial" w:cs="Arial"/>
                <w:b/>
                <w:bCs/>
              </w:rPr>
            </w:pPr>
            <w:r w:rsidRPr="00EF0B92">
              <w:rPr>
                <w:rFonts w:ascii="Arial" w:hAnsi="Arial" w:cs="Arial"/>
                <w:b/>
                <w:bCs/>
              </w:rPr>
              <w:t xml:space="preserve">6 weeks </w:t>
            </w:r>
          </w:p>
        </w:tc>
        <w:tc>
          <w:tcPr>
            <w:tcW w:w="1220" w:type="dxa"/>
          </w:tcPr>
          <w:p w14:paraId="6AFAB478" w14:textId="3F50E463" w:rsidR="00EF0B92" w:rsidRPr="00EF0B92" w:rsidRDefault="00EF0B92">
            <w:pPr>
              <w:rPr>
                <w:rFonts w:ascii="Arial" w:hAnsi="Arial" w:cs="Arial"/>
                <w:b/>
                <w:bCs/>
              </w:rPr>
            </w:pPr>
            <w:r w:rsidRPr="00EF0B92">
              <w:rPr>
                <w:rFonts w:ascii="Arial" w:hAnsi="Arial" w:cs="Arial"/>
                <w:b/>
                <w:bCs/>
              </w:rPr>
              <w:t>9 weeks</w:t>
            </w:r>
          </w:p>
        </w:tc>
        <w:tc>
          <w:tcPr>
            <w:tcW w:w="1295" w:type="dxa"/>
          </w:tcPr>
          <w:p w14:paraId="2EEA401A" w14:textId="1E84C3D2" w:rsidR="00EF0B92" w:rsidRPr="00EF0B92" w:rsidRDefault="00EF0B92">
            <w:pPr>
              <w:rPr>
                <w:rFonts w:ascii="Arial" w:hAnsi="Arial" w:cs="Arial"/>
                <w:b/>
                <w:bCs/>
              </w:rPr>
            </w:pPr>
            <w:r w:rsidRPr="00EF0B92">
              <w:rPr>
                <w:rFonts w:ascii="Arial" w:hAnsi="Arial" w:cs="Arial"/>
                <w:b/>
                <w:bCs/>
              </w:rPr>
              <w:t>12 weeks</w:t>
            </w:r>
          </w:p>
        </w:tc>
        <w:tc>
          <w:tcPr>
            <w:tcW w:w="1220" w:type="dxa"/>
          </w:tcPr>
          <w:p w14:paraId="78E186B2" w14:textId="6358F0E6" w:rsidR="00EF0B92" w:rsidRPr="00EF0B92" w:rsidRDefault="00EF0B92">
            <w:pPr>
              <w:rPr>
                <w:rFonts w:ascii="Arial" w:hAnsi="Arial" w:cs="Arial"/>
                <w:b/>
                <w:bCs/>
              </w:rPr>
            </w:pPr>
            <w:r w:rsidRPr="00EF0B92">
              <w:rPr>
                <w:rFonts w:ascii="Arial" w:hAnsi="Arial" w:cs="Arial"/>
                <w:b/>
                <w:bCs/>
              </w:rPr>
              <w:t>16 weeks</w:t>
            </w:r>
          </w:p>
        </w:tc>
        <w:tc>
          <w:tcPr>
            <w:tcW w:w="1367" w:type="dxa"/>
          </w:tcPr>
          <w:p w14:paraId="5E634E74" w14:textId="6399BCC1" w:rsidR="00EF0B92" w:rsidRPr="00EF0B92" w:rsidRDefault="00EF0B9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 weeks</w:t>
            </w:r>
          </w:p>
        </w:tc>
      </w:tr>
      <w:tr w:rsidR="00EF0B92" w:rsidRPr="00EF0B92" w14:paraId="0B6B1CA1" w14:textId="22C5A790" w:rsidTr="00EF0B92">
        <w:tc>
          <w:tcPr>
            <w:tcW w:w="1278" w:type="dxa"/>
          </w:tcPr>
          <w:p w14:paraId="736E684B" w14:textId="57A72EFF" w:rsidR="00EF0B92" w:rsidRPr="00EF0B92" w:rsidRDefault="00EF0B92">
            <w:pPr>
              <w:rPr>
                <w:rFonts w:ascii="Arial" w:hAnsi="Arial" w:cs="Arial"/>
                <w:b/>
                <w:bCs/>
              </w:rPr>
            </w:pPr>
            <w:r w:rsidRPr="00EF0B92">
              <w:rPr>
                <w:rFonts w:ascii="Arial" w:hAnsi="Arial" w:cs="Arial"/>
                <w:b/>
                <w:bCs/>
              </w:rPr>
              <w:t>Mean speaking pitch</w:t>
            </w:r>
          </w:p>
        </w:tc>
        <w:tc>
          <w:tcPr>
            <w:tcW w:w="1032" w:type="dxa"/>
          </w:tcPr>
          <w:p w14:paraId="6DA3F4F6" w14:textId="1BEDA989" w:rsidR="00EF0B92" w:rsidRPr="00EF0B92" w:rsidRDefault="00EF0B92">
            <w:pPr>
              <w:rPr>
                <w:rFonts w:ascii="Arial" w:hAnsi="Arial" w:cs="Arial"/>
              </w:rPr>
            </w:pPr>
          </w:p>
        </w:tc>
        <w:tc>
          <w:tcPr>
            <w:tcW w:w="1144" w:type="dxa"/>
          </w:tcPr>
          <w:p w14:paraId="45F97AFA" w14:textId="0EB39F29" w:rsidR="00EF0B92" w:rsidRPr="00EF0B92" w:rsidRDefault="00EF0B92">
            <w:pPr>
              <w:rPr>
                <w:rFonts w:ascii="Arial" w:hAnsi="Arial" w:cs="Arial"/>
              </w:rPr>
            </w:pPr>
          </w:p>
        </w:tc>
        <w:tc>
          <w:tcPr>
            <w:tcW w:w="1069" w:type="dxa"/>
          </w:tcPr>
          <w:p w14:paraId="0EEF9B2B" w14:textId="44F539B5" w:rsidR="00EF0B92" w:rsidRPr="00EF0B92" w:rsidRDefault="00EF0B92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19208C00" w14:textId="7C3629F9" w:rsidR="00EF0B92" w:rsidRPr="00EF0B92" w:rsidRDefault="00EF0B92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14:paraId="10A7AB81" w14:textId="522F50A8" w:rsidR="00EF0B92" w:rsidRPr="00EF0B92" w:rsidRDefault="00EF0B92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4005BE0D" w14:textId="34E1B6D1" w:rsidR="00EF0B92" w:rsidRPr="00EF0B92" w:rsidRDefault="00EF0B92">
            <w:pPr>
              <w:rPr>
                <w:rFonts w:ascii="Arial" w:hAnsi="Arial" w:cs="Arial"/>
              </w:rPr>
            </w:pPr>
          </w:p>
        </w:tc>
        <w:tc>
          <w:tcPr>
            <w:tcW w:w="1367" w:type="dxa"/>
          </w:tcPr>
          <w:p w14:paraId="13BA0214" w14:textId="77777777" w:rsidR="00EF0B92" w:rsidRPr="00EF0B92" w:rsidRDefault="00EF0B92">
            <w:pPr>
              <w:rPr>
                <w:rFonts w:ascii="Arial" w:hAnsi="Arial" w:cs="Arial"/>
              </w:rPr>
            </w:pPr>
          </w:p>
        </w:tc>
      </w:tr>
      <w:tr w:rsidR="00EF0B92" w:rsidRPr="00EF0B92" w14:paraId="079CA88B" w14:textId="61EE66AC" w:rsidTr="00EF0B92">
        <w:tc>
          <w:tcPr>
            <w:tcW w:w="1278" w:type="dxa"/>
          </w:tcPr>
          <w:p w14:paraId="2DE925F5" w14:textId="77777777" w:rsidR="006A7690" w:rsidRDefault="00EF0B92">
            <w:pPr>
              <w:rPr>
                <w:rFonts w:ascii="Arial" w:hAnsi="Arial" w:cs="Arial"/>
                <w:b/>
                <w:bCs/>
              </w:rPr>
            </w:pPr>
            <w:r w:rsidRPr="00EF0B92">
              <w:rPr>
                <w:rFonts w:ascii="Arial" w:hAnsi="Arial" w:cs="Arial"/>
                <w:b/>
                <w:bCs/>
              </w:rPr>
              <w:t xml:space="preserve">Min </w:t>
            </w:r>
            <w:r w:rsidR="006A7690">
              <w:rPr>
                <w:rFonts w:ascii="Arial" w:hAnsi="Arial" w:cs="Arial"/>
                <w:b/>
                <w:bCs/>
              </w:rPr>
              <w:t>speaking</w:t>
            </w:r>
          </w:p>
          <w:p w14:paraId="6974B4D9" w14:textId="0785AA76" w:rsidR="00EF0B92" w:rsidRDefault="00EF0B92">
            <w:pPr>
              <w:rPr>
                <w:rFonts w:ascii="Arial" w:hAnsi="Arial" w:cs="Arial"/>
                <w:b/>
                <w:bCs/>
              </w:rPr>
            </w:pPr>
            <w:r w:rsidRPr="00EF0B92">
              <w:rPr>
                <w:rFonts w:ascii="Arial" w:hAnsi="Arial" w:cs="Arial"/>
                <w:b/>
                <w:bCs/>
              </w:rPr>
              <w:t>pitch</w:t>
            </w:r>
          </w:p>
          <w:p w14:paraId="2735F8C6" w14:textId="4875C789" w:rsidR="006A7690" w:rsidRPr="00EF0B92" w:rsidRDefault="006A769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32" w:type="dxa"/>
          </w:tcPr>
          <w:p w14:paraId="5C9584D1" w14:textId="3EF141CA" w:rsidR="00EF0B92" w:rsidRPr="00EF0B92" w:rsidRDefault="00EF0B92">
            <w:pPr>
              <w:rPr>
                <w:rFonts w:ascii="Arial" w:hAnsi="Arial" w:cs="Arial"/>
              </w:rPr>
            </w:pPr>
          </w:p>
        </w:tc>
        <w:tc>
          <w:tcPr>
            <w:tcW w:w="1144" w:type="dxa"/>
          </w:tcPr>
          <w:p w14:paraId="6F152B4D" w14:textId="637FF545" w:rsidR="00EF0B92" w:rsidRPr="00EF0B92" w:rsidRDefault="00EF0B92">
            <w:pPr>
              <w:rPr>
                <w:rFonts w:ascii="Arial" w:hAnsi="Arial" w:cs="Arial"/>
              </w:rPr>
            </w:pPr>
          </w:p>
        </w:tc>
        <w:tc>
          <w:tcPr>
            <w:tcW w:w="1069" w:type="dxa"/>
          </w:tcPr>
          <w:p w14:paraId="1A2B1FF6" w14:textId="6EF260FE" w:rsidR="00EF0B92" w:rsidRPr="00EF0B92" w:rsidRDefault="00EF0B92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0375E4EE" w14:textId="75D7B2C7" w:rsidR="00EF0B92" w:rsidRPr="00EF0B92" w:rsidRDefault="00EF0B92">
            <w:pPr>
              <w:rPr>
                <w:rFonts w:ascii="Arial" w:hAnsi="Arial" w:cs="Arial"/>
              </w:rPr>
            </w:pPr>
          </w:p>
        </w:tc>
        <w:tc>
          <w:tcPr>
            <w:tcW w:w="1295" w:type="dxa"/>
          </w:tcPr>
          <w:p w14:paraId="5CDC39A7" w14:textId="5FF5DACC" w:rsidR="00EF0B92" w:rsidRPr="00EF0B92" w:rsidRDefault="00EF0B92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6325CBEB" w14:textId="078DA4BF" w:rsidR="00EF0B92" w:rsidRPr="00EF0B92" w:rsidRDefault="00EF0B92">
            <w:pPr>
              <w:rPr>
                <w:rFonts w:ascii="Arial" w:hAnsi="Arial" w:cs="Arial"/>
              </w:rPr>
            </w:pPr>
          </w:p>
        </w:tc>
        <w:tc>
          <w:tcPr>
            <w:tcW w:w="1367" w:type="dxa"/>
          </w:tcPr>
          <w:p w14:paraId="11E5B12C" w14:textId="77777777" w:rsidR="00EF0B92" w:rsidRPr="00EF0B92" w:rsidRDefault="00EF0B92">
            <w:pPr>
              <w:rPr>
                <w:rFonts w:ascii="Arial" w:hAnsi="Arial" w:cs="Arial"/>
              </w:rPr>
            </w:pPr>
          </w:p>
        </w:tc>
      </w:tr>
    </w:tbl>
    <w:p w14:paraId="7FB43E5D" w14:textId="77777777" w:rsidR="001F770E" w:rsidRPr="00EF0B92" w:rsidRDefault="001F770E">
      <w:pPr>
        <w:rPr>
          <w:rFonts w:ascii="Arial" w:hAnsi="Arial" w:cs="Arial"/>
        </w:rPr>
      </w:pPr>
    </w:p>
    <w:p w14:paraId="5012495C" w14:textId="577B4E7E" w:rsidR="001F770E" w:rsidRPr="00EF0B92" w:rsidRDefault="00F82DA5">
      <w:pPr>
        <w:rPr>
          <w:rFonts w:ascii="Arial" w:hAnsi="Arial" w:cs="Arial"/>
          <w:b/>
          <w:bCs/>
        </w:rPr>
      </w:pPr>
      <w:r w:rsidRPr="00EF0B92">
        <w:rPr>
          <w:rFonts w:ascii="Arial" w:hAnsi="Arial" w:cs="Arial"/>
          <w:b/>
          <w:bCs/>
        </w:rPr>
        <w:t xml:space="preserve">Reflect: </w:t>
      </w:r>
      <w:r w:rsidRPr="00EF0B92">
        <w:rPr>
          <w:rFonts w:ascii="Arial" w:hAnsi="Arial" w:cs="Arial"/>
        </w:rPr>
        <w:t xml:space="preserve">In your opinion, at what point do you think </w:t>
      </w:r>
      <w:proofErr w:type="spellStart"/>
      <w:r w:rsidRPr="00EF0B92">
        <w:rPr>
          <w:rFonts w:ascii="Arial" w:hAnsi="Arial" w:cs="Arial"/>
        </w:rPr>
        <w:t>Challa</w:t>
      </w:r>
      <w:proofErr w:type="spellEnd"/>
      <w:r w:rsidRPr="00EF0B92">
        <w:rPr>
          <w:rFonts w:ascii="Arial" w:hAnsi="Arial" w:cs="Arial"/>
        </w:rPr>
        <w:t xml:space="preserve"> sounds masculine? How does that correspond to their pitch?</w:t>
      </w:r>
      <w:r w:rsidR="00EB72B6" w:rsidRPr="00EF0B92">
        <w:rPr>
          <w:rFonts w:ascii="Arial" w:hAnsi="Arial" w:cs="Arial"/>
        </w:rPr>
        <w:t xml:space="preserve"> (1 pt)</w:t>
      </w:r>
    </w:p>
    <w:p w14:paraId="1E55671A" w14:textId="3ACCF77E" w:rsidR="00B7132D" w:rsidRDefault="00B7132D"/>
    <w:p w14:paraId="5E308FDC" w14:textId="77777777" w:rsidR="00EB72B6" w:rsidRDefault="00EB72B6" w:rsidP="00EB72B6"/>
    <w:p w14:paraId="56B76B83" w14:textId="77777777" w:rsidR="006A7690" w:rsidRDefault="006A7690" w:rsidP="00EB72B6"/>
    <w:p w14:paraId="2169AEE1" w14:textId="77777777" w:rsidR="006A7690" w:rsidRDefault="006A7690" w:rsidP="00EB72B6"/>
    <w:p w14:paraId="4E7624FA" w14:textId="02B9A311" w:rsidR="00EB72B6" w:rsidRPr="00EB72B6" w:rsidRDefault="006A7690" w:rsidP="00EB72B6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Summary r</w:t>
      </w:r>
      <w:r w:rsidR="00EB72B6" w:rsidRPr="00EB72B6">
        <w:rPr>
          <w:rFonts w:ascii="Arial" w:hAnsi="Arial" w:cs="Arial"/>
          <w:b/>
          <w:bCs/>
        </w:rPr>
        <w:t>eflect</w:t>
      </w:r>
      <w:r>
        <w:rPr>
          <w:rFonts w:ascii="Arial" w:hAnsi="Arial" w:cs="Arial"/>
          <w:b/>
          <w:bCs/>
        </w:rPr>
        <w:t>ion</w:t>
      </w:r>
      <w:r w:rsidR="00EB72B6" w:rsidRPr="00EB72B6">
        <w:rPr>
          <w:rFonts w:ascii="Arial" w:hAnsi="Arial" w:cs="Arial"/>
          <w:b/>
          <w:bCs/>
        </w:rPr>
        <w:t>:</w:t>
      </w:r>
      <w:r w:rsidR="00EB72B6" w:rsidRPr="00EB72B6">
        <w:rPr>
          <w:rFonts w:ascii="Arial" w:hAnsi="Arial" w:cs="Arial"/>
        </w:rPr>
        <w:t xml:space="preserve"> Why do you think it</w:t>
      </w:r>
      <w:r>
        <w:rPr>
          <w:rFonts w:ascii="Arial" w:hAnsi="Arial" w:cs="Arial"/>
        </w:rPr>
        <w:t xml:space="preserve"> is</w:t>
      </w:r>
      <w:r w:rsidR="00EB72B6" w:rsidRPr="00EB72B6">
        <w:rPr>
          <w:rFonts w:ascii="Arial" w:hAnsi="Arial" w:cs="Arial"/>
        </w:rPr>
        <w:t xml:space="preserve"> important to have your voice match your gender? </w:t>
      </w:r>
      <w:r>
        <w:rPr>
          <w:rFonts w:ascii="Arial" w:hAnsi="Arial" w:cs="Arial"/>
        </w:rPr>
        <w:t>(1 pt)</w:t>
      </w:r>
    </w:p>
    <w:p w14:paraId="705BEAFF" w14:textId="77777777" w:rsidR="007C480F" w:rsidRDefault="007C480F"/>
    <w:p w14:paraId="0DF4ED1B" w14:textId="77777777" w:rsidR="00901B83" w:rsidRDefault="00901B83"/>
    <w:p w14:paraId="2AC222B2" w14:textId="74B9CFB7" w:rsidR="00C62B85" w:rsidRDefault="00C62B85"/>
    <w:p w14:paraId="4F4D9D90" w14:textId="77777777" w:rsidR="00853784" w:rsidRDefault="00853784"/>
    <w:sectPr w:rsidR="00853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E3DE1"/>
    <w:multiLevelType w:val="hybridMultilevel"/>
    <w:tmpl w:val="3DF68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28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E89"/>
    <w:rsid w:val="00186D03"/>
    <w:rsid w:val="00196D8A"/>
    <w:rsid w:val="001F770E"/>
    <w:rsid w:val="00254839"/>
    <w:rsid w:val="00294193"/>
    <w:rsid w:val="00313740"/>
    <w:rsid w:val="00391AB0"/>
    <w:rsid w:val="00431D64"/>
    <w:rsid w:val="00624AA6"/>
    <w:rsid w:val="00636170"/>
    <w:rsid w:val="0069316D"/>
    <w:rsid w:val="006A7690"/>
    <w:rsid w:val="007C480F"/>
    <w:rsid w:val="00853784"/>
    <w:rsid w:val="0085557A"/>
    <w:rsid w:val="00860F2B"/>
    <w:rsid w:val="008C2B10"/>
    <w:rsid w:val="008D3A46"/>
    <w:rsid w:val="00901B83"/>
    <w:rsid w:val="009F1584"/>
    <w:rsid w:val="00A05047"/>
    <w:rsid w:val="00A87AFD"/>
    <w:rsid w:val="00AB320F"/>
    <w:rsid w:val="00AB5100"/>
    <w:rsid w:val="00B7132D"/>
    <w:rsid w:val="00BC50BE"/>
    <w:rsid w:val="00C62B85"/>
    <w:rsid w:val="00C72234"/>
    <w:rsid w:val="00D50E44"/>
    <w:rsid w:val="00E03331"/>
    <w:rsid w:val="00E9115C"/>
    <w:rsid w:val="00EB72B6"/>
    <w:rsid w:val="00EF0B92"/>
    <w:rsid w:val="00F1230D"/>
    <w:rsid w:val="00F45E89"/>
    <w:rsid w:val="00F8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3057B"/>
  <w15:chartTrackingRefBased/>
  <w15:docId w15:val="{F1507D4E-50B8-49C2-BC6C-23BA24DF5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6D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6D8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F7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316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B5100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B7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72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72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2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2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rdOwcDElqX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McKenna, Victoria (mckennvs)</dc:creator>
  <cp:keywords/>
  <dc:description/>
  <cp:lastModifiedBy>McKenna, Victoria (mckennvs)</cp:lastModifiedBy>
  <cp:revision>2</cp:revision>
  <dcterms:created xsi:type="dcterms:W3CDTF">2023-04-15T02:35:00Z</dcterms:created>
  <dcterms:modified xsi:type="dcterms:W3CDTF">2023-04-15T02:35:00Z</dcterms:modified>
</cp:coreProperties>
</file>